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0054A5"/>
          <w:sz w:val="21"/>
          <w:szCs w:val="21"/>
          <w:bdr w:val="none" w:sz="0" w:space="0" w:color="auto" w:frame="1"/>
        </w:rPr>
        <w:t>Правила поведения на воде и рекомендованные действия по оказанию помощи утопающим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Самые простые правила безопасного поведения на воде: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не нырять в незнакомых местах;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не заплывать за буйки;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не выплывать на судовой ход, и не приближаться к судам;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не устраивать игр на воде, связанных с захватами;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не купаться в нетрезвом виде.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EE1D24"/>
          <w:sz w:val="21"/>
          <w:szCs w:val="21"/>
          <w:bdr w:val="none" w:sz="0" w:space="0" w:color="auto" w:frame="1"/>
        </w:rPr>
        <w:t>Что делать, если на Ваших глазах тонет человек?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Прежде всего, дать себе секунду на размышление, нет ли рядом спасательного средства? Им может быть все, что увеличит плавучесть человека и что Вы в состоянии до него добросить. Спасательный круг сложно бросить на 20-25 метров, конец Александрова чуть дальше (с борта судна, за счет высоты, значительно дальше). Нет ли лодки? Можно ли позвать кого-то еще на помощь? Ободрив криком потерпевшего, вы идите на помощь.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Если Вы добираетесь до тонущего вплавь, надо максимально учитывать течение воды, ветер расстояние до берега и т.д.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 Приближаясь, старайтесь успокоить и ободрить выбившегося из сил пловца. Если это удалось, и он может контролировать свои действия, пловец должен держаться за плечи спасателя. Если нет - обращаться с ним надо жестко и бесцеремонно.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Некоторые инструкции рекомендуют даже оглушить утопающего, чтобы спасти его и свою жизнь.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Коротко техника спасения выглядит так. Подплыв к утопающему, надо поднырнуть под него и взяв сзади одним из приемов захвата (классически - за волосы), транспортировать к берегу. В случае если утопающему удалось схватить вас за руки, шею или ноги, освобождайтесь и немедленно ныряйте - инстинкт самосохранения заставит потерпевшего вас отпустить.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Если человек уже погрузился в воду, не бросайте попыток найти его на глубине, а затем вернуть к жизни. Это можно сделать, если утонувший был в воде около 6 минут.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Вытащив на берег, осмотрите потерпевшего: 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рот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и нос могут быть забиты тиной или песком, их надо немедленно прочистить (пальцами, повернув голову человека набок). Затем положите пострадавшего животом на свое колено (голову свесить лицом вниз) и сильно нажав, выплесните воду из желудка и дыхательных путей. Все это надо делать быстро и также быстро уложить пострадавшего на спину, расстегнуть ему пояс и верхние пуговицы и начать искусственное дыхание.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Встаньте на колени слева, максимально запрокинуть голову утонувшего (это очень важно!) 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и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сместив челюсти вниз, раскройте ему рот. Сделайте глубокий вдох, приложите свои губы к губам пострадавшего (рекомендуется через платок или марлю) и с силой выдохните воздух. Ноздри пострадавшего при этом надо зажать рукой. Выдох произойдет самостоятельно.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Если у пострадавшего не бьется сердце, искусственное дыхание надо сочетать с непрямым массажем сердца. Для этого ладонь положите поперек нижней части грудины (но не ребра!), другую ладонь – поверх первой накрест. Надавите на грудину запястьями так, чтобы она прогнулась на 3-5 сантиметров, и отпустите. Прогибать нужно сильно, толчком, используя вес своего тела. Через каждое вдувание воздуха делайте четыре-пять ритмичных надавливаний.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Хорошо, если помощь оказывают двое. Тогда один делает искусственное дыхание, другой затем - массаж сердца. Не останавливайтесь до прибытия «скорой помощи», благодаря вашим действиям организм ещё может жить.</w:t>
      </w:r>
    </w:p>
    <w:p w:rsidR="00305F94" w:rsidRDefault="00305F94" w:rsidP="00305F94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lastRenderedPageBreak/>
        <w:t>Таким вещам надо учиться заранее. Но даже если у Вас нет никакой подготовки - действуйте! Надо использовать любой шанс.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F94"/>
    <w:rsid w:val="00106AA3"/>
    <w:rsid w:val="00305F94"/>
    <w:rsid w:val="00546C14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2803</Characters>
  <Application>Microsoft Office Word</Application>
  <DocSecurity>0</DocSecurity>
  <Lines>23</Lines>
  <Paragraphs>6</Paragraphs>
  <ScaleCrop>false</ScaleCrop>
  <Company>*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2024-05-24T06:41:00Z</dcterms:created>
  <dcterms:modified xsi:type="dcterms:W3CDTF">2024-05-24T06:46:00Z</dcterms:modified>
</cp:coreProperties>
</file>